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CBF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440" w:lineRule="exact"/>
        <w:ind w:left="0" w:right="0" w:firstLine="643" w:firstLineChars="200"/>
        <w:jc w:val="center"/>
        <w:textAlignment w:val="auto"/>
        <w:rPr>
          <w:rFonts w:hint="eastAsia" w:ascii="方正大标宋简体" w:hAnsi="方正大标宋简体" w:eastAsia="方正大标宋简体" w:cs="方正大标宋简体"/>
          <w:b/>
          <w:bCs/>
          <w:color w:val="auto"/>
          <w:sz w:val="32"/>
          <w:szCs w:val="32"/>
        </w:rPr>
      </w:pPr>
      <w:r>
        <w:rPr>
          <w:rFonts w:hint="eastAsia" w:ascii="方正大标宋简体" w:hAnsi="方正大标宋简体" w:eastAsia="方正大标宋简体" w:cs="方正大标宋简体"/>
          <w:b/>
          <w:bCs/>
          <w:i w:val="0"/>
          <w:iCs w:val="0"/>
          <w:caps w:val="0"/>
          <w:color w:val="auto"/>
          <w:spacing w:val="0"/>
          <w:sz w:val="32"/>
          <w:szCs w:val="32"/>
          <w:bdr w:val="none" w:color="auto" w:sz="0" w:space="0"/>
          <w:lang w:val="en-US" w:eastAsia="zh-CN"/>
        </w:rPr>
        <w:t>洛阳青年夜校</w:t>
      </w:r>
      <w:r>
        <w:rPr>
          <w:rFonts w:hint="eastAsia" w:ascii="方正大标宋简体" w:hAnsi="方正大标宋简体" w:eastAsia="方正大标宋简体" w:cs="方正大标宋简体"/>
          <w:b/>
          <w:bCs/>
          <w:i w:val="0"/>
          <w:iCs w:val="0"/>
          <w:caps w:val="0"/>
          <w:color w:val="auto"/>
          <w:spacing w:val="0"/>
          <w:sz w:val="32"/>
          <w:szCs w:val="32"/>
          <w:bdr w:val="none" w:color="auto" w:sz="0" w:space="0"/>
        </w:rPr>
        <w:t>隐私政策</w:t>
      </w:r>
    </w:p>
    <w:p w14:paraId="091FE4CC">
      <w:pPr>
        <w:keepNext w:val="0"/>
        <w:keepLines w:val="0"/>
        <w:pageBreakBefore w:val="0"/>
        <w:widowControl/>
        <w:suppressLineNumbers w:val="0"/>
        <w:kinsoku/>
        <w:wordWrap/>
        <w:overflowPunct/>
        <w:topLinePunct w:val="0"/>
        <w:autoSpaceDE/>
        <w:autoSpaceDN/>
        <w:bidi w:val="0"/>
        <w:adjustRightInd/>
        <w:snapToGrid/>
        <w:spacing w:line="440" w:lineRule="exact"/>
        <w:ind w:firstLine="562" w:firstLineChars="200"/>
        <w:jc w:val="left"/>
        <w:textAlignment w:val="auto"/>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pPr>
    </w:p>
    <w:p w14:paraId="66DDA8C4">
      <w:pPr>
        <w:keepNext w:val="0"/>
        <w:keepLines w:val="0"/>
        <w:pageBreakBefore w:val="0"/>
        <w:widowControl/>
        <w:suppressLineNumbers w:val="0"/>
        <w:kinsoku/>
        <w:wordWrap/>
        <w:overflowPunct/>
        <w:topLinePunct w:val="0"/>
        <w:autoSpaceDE/>
        <w:autoSpaceDN/>
        <w:bidi w:val="0"/>
        <w:adjustRightInd/>
        <w:snapToGrid/>
        <w:spacing w:line="440" w:lineRule="exact"/>
        <w:ind w:firstLine="562" w:firstLineChars="200"/>
        <w:jc w:val="left"/>
        <w:textAlignment w:val="auto"/>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pPr>
      <w:r>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t>“洛阳青年夜校”小程序是共青团洛阳市委针对洛阳市青年夜校打造的一款集选课、报名、教师授课、学习交流于一体的综合服务平台。平台通过数字化手段，为洛阳市青年群体提供更加便捷、高效、丰富的夜校学习体验。</w:t>
      </w:r>
    </w:p>
    <w:p w14:paraId="29A92D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欢迎你使用我们的产品和服务！我们深知个人信息对你的重要性，你的信任对我们非常重要，我们将根据法律法规要求并参照行业最佳实践为你的个人信息安全提供充分保障。鉴于此，</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制定本《隐私声明》（下称“本声明/本隐私权声明”）以帮助你充分了解在你使用我们的产品与/或服务时，我们如何收集、使用、保存这些信息，以及我们为你提供的访问、更新、删除和保护这些信息的方式。</w:t>
      </w:r>
    </w:p>
    <w:p w14:paraId="389CFF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本隐私声明将帮助你了解以下内容：</w:t>
      </w:r>
    </w:p>
    <w:p w14:paraId="505E53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一、我们如何收集和使用你的个人信息</w:t>
      </w:r>
    </w:p>
    <w:p w14:paraId="182FE2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二、我们如何“公开披露”你的个人信息</w:t>
      </w:r>
    </w:p>
    <w:p w14:paraId="68C9A1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三、我们如何保护和保存你的个人信息</w:t>
      </w:r>
    </w:p>
    <w:p w14:paraId="15D2DD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四、你如何管理个人信息</w:t>
      </w:r>
    </w:p>
    <w:p w14:paraId="4B5EE3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五、未成年人的个人信息保护</w:t>
      </w:r>
    </w:p>
    <w:p w14:paraId="48FCE0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六、通知和修订</w:t>
      </w:r>
    </w:p>
    <w:p w14:paraId="78D865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七、如何联系我们</w:t>
      </w:r>
    </w:p>
    <w:p w14:paraId="15F9CA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本声明适用于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提供的所有产品和服务。我们及关联公司就其向你提供的产品或服务单独设立有隐私权声明的，则相应产品或服务适用相应隐私声明。需要特别说明的是，本隐私声明不适用于其他第三方通过前述网页或客户端或者小程序或公众号等向你提供的服务。例如你通过</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使用第三方应用（如第三方电商小程序）或者服务，或第三方服务和产品依托</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产品向你提供服务时，你向第三方提供的信息不适用本声明。</w:t>
      </w:r>
    </w:p>
    <w:p w14:paraId="33A4AC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在使用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各项产品或服务前，请你务必仔细阅读和理解对应的隐私声明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val="en-US" w:eastAsia="zh-CN"/>
        </w:rPr>
        <w:t>和以下</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的条款，你应重点阅读，确认你充分理解并同意后再开始使用。</w:t>
      </w:r>
    </w:p>
    <w:p w14:paraId="6F6210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如对本声明内容有任何疑问、意见或建议，你可与我们联系。</w:t>
      </w:r>
    </w:p>
    <w:p w14:paraId="344BC7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我们将担任“个人信息处理者”，亦即我们将决定“为何”和“如何”收集和使用你的个人信息”。</w:t>
      </w:r>
    </w:p>
    <w:p w14:paraId="357EE9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提供我们的产品及服务给你，我们需要和我们的“个人信息受托者”，即认可的商业伙伴或我们的关联合作伙伴共享你的个人信息。他们均负有采用适当安全措施以保护所持个人信息的义务，受严格的保密义务所规范，且“为何”和“如何”可以代替我们处理你的个人信息均受相关合同条款所约束。</w:t>
      </w:r>
    </w:p>
    <w:p w14:paraId="47B947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请注意部分认可的商业伙伴，如被授权商或社交媒体，也可以决定“为何”和“如何”使用你的个人信息。他们有各自的隐私和cookies政策，故请谨记他们使用你提供给他们的任何个人信息的方式应适用他们的规定，而不适用我们的规定。</w:t>
      </w:r>
    </w:p>
    <w:p w14:paraId="24A653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如你作为消费者，你授权给商家的个人信息，我们仅作为商家的个人信息受托者。</w:t>
      </w:r>
    </w:p>
    <w:p w14:paraId="32D117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了解我们的角色，请注意我们“为何”和“如何”收集和使用你的个人信息，来决定处理你个人信息的目的和方式。我们的“个人信息受托者”则是由我们指示“为何”和“如何”可以代替我们处理你个人信息的机构。</w:t>
      </w:r>
    </w:p>
    <w:p w14:paraId="7B774E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第一部分定义</w:t>
      </w:r>
    </w:p>
    <w:p w14:paraId="476A78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是由</w:t>
      </w:r>
      <w:r>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t>共青团洛阳市委针对洛阳市青年夜校打造的一款集选课、报名、教师授课、学习交流于一体的综合服务平台。平台通过数字化手段，为洛阳市青年群体提供更加便捷、高效、丰富的夜校学习体验。</w:t>
      </w:r>
    </w:p>
    <w:p w14:paraId="19A819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二、【平台主体】</w:t>
      </w:r>
      <w:r>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t>共青团洛阳市委</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对平台进行管理监督，并委托</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val="en-US" w:eastAsia="zh-CN"/>
        </w:rPr>
        <w:t>洛阳灵睿网络技术有限公司</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运行服务</w:t>
      </w:r>
    </w:p>
    <w:p w14:paraId="53D959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三、【</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服务】</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服务指由</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开发和服务的</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洛阳青年夜校课程、场馆、活动</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预定、活动报名、体育培训、</w:t>
      </w:r>
      <w:r>
        <w:rPr>
          <w:rFonts w:hint="eastAsia" w:ascii="方正仿宋_GB2312" w:hAnsi="方正仿宋_GB2312" w:eastAsia="方正仿宋_GB2312" w:cs="方正仿宋_GB2312"/>
          <w:b/>
          <w:bCs/>
          <w:i w:val="0"/>
          <w:iCs w:val="0"/>
          <w:caps w:val="0"/>
          <w:color w:val="auto"/>
          <w:spacing w:val="0"/>
          <w:kern w:val="0"/>
          <w:sz w:val="28"/>
          <w:szCs w:val="28"/>
          <w:lang w:val="en-US" w:eastAsia="zh-CN" w:bidi="ar"/>
        </w:rPr>
        <w:t>选课、报名、教师授课、学习交流</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等服务，以及将</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部分功能/服务作为第三方服务集成在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关联公司（见定义条款）和/或其他第三方软件和/或智能硬件而提供的服务。</w:t>
      </w:r>
    </w:p>
    <w:p w14:paraId="137FF3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四、【个人信息删除】个人信息删除指在实现日常业务功能所涉及的系统中去除个人信息的行为，使其保持不可被检索、访问的状态。</w:t>
      </w:r>
    </w:p>
    <w:p w14:paraId="0C4E27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支付】</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支付即第三方支付，微信和支付宝。</w:t>
      </w:r>
    </w:p>
    <w:p w14:paraId="4CD906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六、除另有约定外，本声明所用定义与《用户协议》中的定义具有相同的涵义。</w:t>
      </w:r>
    </w:p>
    <w:p w14:paraId="71E95F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第二部分 隐私声明</w:t>
      </w:r>
    </w:p>
    <w:p w14:paraId="3597FE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一、我们如何收集和使用你的个人信息</w:t>
      </w:r>
    </w:p>
    <w:p w14:paraId="1DDC74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个人信息是指以电子或者其他方式记录的能够单独或者与其他信息结合识别特定自然人身份或者反映特定自然人活动情况的各种信息。个人敏感信息是指一旦泄露、非法提供或滥用可能危害人身和财产安全，极易导致个人名誉、身心健康受到损害或歧视性待遇的个人信息。本隐私声明中涉及的个人信息包括：</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基本信息（包括个人姓名、住址、个人电话号码）；个人身份信息（包括身份证后10位）；个人生物识别信息（面部识别特征）；网络身份标识信息（包括个人信息主体帐号、IP地址、个人数字证书等）；个人财产信息（包括交易和消费记录、优惠券、虚拟财产信息）；个人上网记录（包括网页浏览记录、软件使用记录、点击记录）；个人常用设备信息（包括硬件型号、AndroidID、设备MAC地址、操作系统类型、设备设置、运行中进程信息、软件安装列表、已经安装包名列表、硬件序列号、唯一设备识别码（如IMEI/AndroidID/IDFA/OPENUDID/GUID、SIM卡序列号、SIM卡IMSI信息等在内的描述个人常用设备基本情况的信息））；个人位置信息（包粗略定位信息、精准定位信息等）；</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其中字体加粗部分为涉及的个人敏感信息。</w:t>
      </w:r>
    </w:p>
    <w:p w14:paraId="7552A6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为确保本应用处于关闭或后台运行状态下可正常接收到客户端推送的广播信息，本应用须使用(自启动)能力，将存在一定频率通过系统发送广播唤醒本应用自启动或关联启动行为，是因实现功能及服务所必要的。</w:t>
      </w:r>
    </w:p>
    <w:p w14:paraId="637066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我们会通过如下渠道获取你的个人信息：</w:t>
      </w:r>
    </w:p>
    <w:p w14:paraId="3C485C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highlight w:val="cyan"/>
        </w:rPr>
      </w:pPr>
      <w:r>
        <w:rPr>
          <w:rFonts w:hint="eastAsia" w:ascii="方正仿宋_GB2312" w:hAnsi="方正仿宋_GB2312" w:eastAsia="方正仿宋_GB2312" w:cs="方正仿宋_GB2312"/>
          <w:b/>
          <w:bCs/>
          <w:i w:val="0"/>
          <w:iCs w:val="0"/>
          <w:caps w:val="0"/>
          <w:color w:val="auto"/>
          <w:spacing w:val="0"/>
          <w:sz w:val="28"/>
          <w:szCs w:val="28"/>
          <w:highlight w:val="cyan"/>
          <w:bdr w:val="none" w:color="auto" w:sz="0" w:space="0"/>
        </w:rPr>
        <w:t>（一）你直接提供给我们及我们收集的个人信息</w:t>
      </w:r>
    </w:p>
    <w:p w14:paraId="7081FC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请你注意，如果你提供的是他人个人信息，请你确保已取得相关主体的授权。</w:t>
      </w:r>
    </w:p>
    <w:p w14:paraId="4ED075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highlight w:val="cyan"/>
        </w:rPr>
      </w:pPr>
      <w:r>
        <w:rPr>
          <w:rFonts w:hint="eastAsia" w:ascii="方正仿宋_GB2312" w:hAnsi="方正仿宋_GB2312" w:eastAsia="方正仿宋_GB2312" w:cs="方正仿宋_GB2312"/>
          <w:b/>
          <w:bCs/>
          <w:i w:val="0"/>
          <w:iCs w:val="0"/>
          <w:caps w:val="0"/>
          <w:color w:val="auto"/>
          <w:spacing w:val="0"/>
          <w:sz w:val="28"/>
          <w:szCs w:val="28"/>
          <w:highlight w:val="cyan"/>
          <w:bdr w:val="none" w:color="auto" w:sz="0" w:space="0"/>
        </w:rPr>
        <w:t>（二）我们从第三方收集的信息</w:t>
      </w:r>
    </w:p>
    <w:p w14:paraId="2614454A">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b/>
          <w:bCs/>
          <w:color w:val="auto"/>
          <w:sz w:val="28"/>
          <w:szCs w:val="28"/>
        </w:rPr>
      </w:pPr>
    </w:p>
    <w:p w14:paraId="781715C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b/>
          <w:bCs/>
          <w:color w:val="auto"/>
          <w:sz w:val="28"/>
          <w:szCs w:val="28"/>
        </w:rPr>
      </w:pPr>
    </w:p>
    <w:p w14:paraId="6C9171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highlight w:val="cyan"/>
        </w:rPr>
      </w:pPr>
      <w:r>
        <w:rPr>
          <w:rFonts w:hint="eastAsia" w:ascii="方正仿宋_GB2312" w:hAnsi="方正仿宋_GB2312" w:eastAsia="方正仿宋_GB2312" w:cs="方正仿宋_GB2312"/>
          <w:b/>
          <w:bCs/>
          <w:i w:val="0"/>
          <w:iCs w:val="0"/>
          <w:caps w:val="0"/>
          <w:color w:val="auto"/>
          <w:spacing w:val="0"/>
          <w:sz w:val="28"/>
          <w:szCs w:val="28"/>
          <w:highlight w:val="cyan"/>
          <w:bdr w:val="none" w:color="auto" w:sz="0" w:space="0"/>
        </w:rPr>
        <w:t>（三）你可以选择授权提供个人信息的场景</w:t>
      </w:r>
    </w:p>
    <w:p w14:paraId="1B1C94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向你提供更优质的服务，我们为你提供移动应用程序，你可以选择使用我们提供的拓展功能，为确保相关业务功能的正常实现，我们需要根据具体的使用场景调用对应的必要权限，并在调用前向你弹窗询问，一般情况下，我们会在以下情况使用百度地图sdk调用定位服务： 首次使用应用时：为了提供基本的定位功能和服务，我们会在用户首次启动应用时获取一次定位信息，以确定用户当前位置。 用户手动触发定位：当用户在应用中手动触发定位功能，例如搜索附近的地点或导航至特定目的地时，我们会根据用户请求获取定位信息。 应用需要实时位置更新：在某些特定的应用场景下，例如实时导航、位置分享等，我们可能会以较高的频率获取定位信息，以确保位置信息的及时更新和准确性。 尽管我们会根据具体情况调整定位信息的获取频率，但我们也十分重视用户隐私和数据安全。因此，我们会遵循相关法律法规，并尽可能采取措施保护用户的个人隐私信息，确保定位信息的合法、合理和安全使用。 具体的权限调用说明请查看对应 </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权限使用列表</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w:t>
      </w:r>
    </w:p>
    <w:p w14:paraId="09437863">
      <w:pPr>
        <w:keepNext w:val="0"/>
        <w:keepLines w:val="0"/>
        <w:pageBreakBefore w:val="0"/>
        <w:widowControl/>
        <w:suppressLineNumbers w:val="0"/>
        <w:kinsoku/>
        <w:wordWrap/>
        <w:overflowPunct/>
        <w:topLinePunct w:val="0"/>
        <w:autoSpaceDE/>
        <w:autoSpaceDN/>
        <w:bidi w:val="0"/>
        <w:adjustRightInd/>
        <w:snapToGrid/>
        <w:spacing w:line="440" w:lineRule="exact"/>
        <w:ind w:firstLine="562" w:firstLineChars="200"/>
        <w:jc w:val="left"/>
        <w:textAlignment w:val="auto"/>
        <w:rPr>
          <w:rFonts w:hint="eastAsia" w:ascii="方正仿宋_GB2312" w:hAnsi="方正仿宋_GB2312" w:eastAsia="方正仿宋_GB2312" w:cs="方正仿宋_GB2312"/>
          <w:b/>
          <w:bCs/>
          <w:color w:val="auto"/>
          <w:sz w:val="28"/>
          <w:szCs w:val="28"/>
        </w:rPr>
      </w:pPr>
    </w:p>
    <w:p w14:paraId="6E5CD6A0">
      <w:pPr>
        <w:keepNext w:val="0"/>
        <w:keepLines w:val="0"/>
        <w:pageBreakBefore w:val="0"/>
        <w:widowControl/>
        <w:suppressLineNumbers w:val="0"/>
        <w:kinsoku/>
        <w:wordWrap/>
        <w:overflowPunct/>
        <w:topLinePunct w:val="0"/>
        <w:autoSpaceDE/>
        <w:autoSpaceDN/>
        <w:bidi w:val="0"/>
        <w:adjustRightInd/>
        <w:snapToGrid/>
        <w:spacing w:line="440" w:lineRule="exact"/>
        <w:ind w:firstLine="562" w:firstLineChars="200"/>
        <w:jc w:val="left"/>
        <w:textAlignment w:val="auto"/>
        <w:rPr>
          <w:rFonts w:hint="eastAsia" w:ascii="方正仿宋_GB2312" w:hAnsi="方正仿宋_GB2312" w:eastAsia="方正仿宋_GB2312" w:cs="方正仿宋_GB2312"/>
          <w:b/>
          <w:bCs/>
          <w:color w:val="auto"/>
          <w:sz w:val="28"/>
          <w:szCs w:val="28"/>
        </w:rPr>
      </w:pPr>
    </w:p>
    <w:p w14:paraId="5E98E8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（四）征得同意的例外</w:t>
      </w:r>
    </w:p>
    <w:p w14:paraId="5375FD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你应充分知晓，以下情形中，我们收集、使用个人信息无需征得你的授权同意：</w:t>
      </w:r>
    </w:p>
    <w:p w14:paraId="14D42C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 与国家安全、国防安全有关的；</w:t>
      </w:r>
    </w:p>
    <w:p w14:paraId="6CB0B0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 与公共安全、公共卫生、重大公共利益有关的；</w:t>
      </w:r>
    </w:p>
    <w:p w14:paraId="004D84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 与犯罪侦查、起诉、审判和判决执行等有关的；</w:t>
      </w:r>
    </w:p>
    <w:p w14:paraId="3A789A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 出于维护个人信息主体或其他个人的生命、财产等重大合法权益但又很难得到本人同意的；</w:t>
      </w:r>
    </w:p>
    <w:p w14:paraId="2E51D4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 所收集的个人信息是个人信息主体自行向社会公众公开的；</w:t>
      </w:r>
    </w:p>
    <w:p w14:paraId="6FE5E8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6. 从合法公开披露的信息中收集的你的个人信息的，如合法的新闻报道、政府信息公开等渠道；但是你明确拒绝或者处理该信息侵害你重大利益的除外。</w:t>
      </w:r>
    </w:p>
    <w:p w14:paraId="5E731B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7. 根据你的要求签订合同所必需的；</w:t>
      </w:r>
    </w:p>
    <w:p w14:paraId="62FB06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8. 用于维护所提供的产品与/或服务的安全稳定运行所必需的，例如发现、处置产品与/或服务的故障；</w:t>
      </w:r>
    </w:p>
    <w:p w14:paraId="13C58F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9. 为合法的新闻报道所必需的；</w:t>
      </w:r>
    </w:p>
    <w:p w14:paraId="1DC412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10. 学术研究机构基于公共利益开展统计或学术研究所必要，且对外提供学术研究或描述的结果时，对结果中所包含的个人信息进行去标识化处理的；</w:t>
      </w:r>
    </w:p>
    <w:p w14:paraId="1F26C4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11. 法律法规规定的其他情形。</w:t>
      </w:r>
    </w:p>
    <w:p w14:paraId="184673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（五）个人信息使用规则</w:t>
      </w:r>
    </w:p>
    <w:p w14:paraId="562997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1.我们会根据本隐私声明的约定，为实现我们的产品与/或服务功能而对所收集的个人信息进行使用。</w:t>
      </w:r>
    </w:p>
    <w:p w14:paraId="33EB62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2.在收集你的个人信息后，我们将通过技术手段对信息进行去标识化处理，去标识化处理的信息将无法识别主体。</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请你了解并同意，在此情况下我们有权使用已经去标识化的信息；并在不透露你个人信息的前提下，我们有权对用户数据库进行分析并予以商业化的利用。</w:t>
      </w:r>
    </w:p>
    <w:p w14:paraId="4B374A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请你了解并同意，对于你在使用我们的产品与/或服务时所提供的所有个人信息，除非你删除或通过系统设置拒绝我们收集，否则将被视为在你使用我们的产品与/或服务期间持续授权同意我们使用。在你注销帐号时，我们将停止使用并删除你的个人信息。</w:t>
      </w:r>
    </w:p>
    <w:p w14:paraId="083011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我们会将业务中收集的个人信息用于技术改造、网络维护、故障排除、内部政策与流程制定、生成内部报告，将已经去标识化无法识别你身份且不能复原的信息用于建立数据库并进行商业化利用。但这些统计信息不包含你的任何身份识别信息。</w:t>
      </w:r>
    </w:p>
    <w:p w14:paraId="117E6C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6.当我们展示你的个人信息时，我们会采用包括内容替换、泛化处理方式对你的信息进行脱敏，以保护你的信息安全。</w:t>
      </w:r>
    </w:p>
    <w:p w14:paraId="3E4C4E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7.当我们要将你的个人信息用于本隐私声明未载明的其它用途时，或基于特定目的收集而来的个人信息用于其他目的时，会事先征求你的明示同意。</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请你理解，我们向你提供的产品与/或服务将不断更新变化。如果你选择使用本隐私声明中尚未列明的其他产品与/或服务时，我们会在收集你的个人信息前通过协议、页面提示等方式向你详细说明信息收集的目的、方式、范围并征求你的同意。若你不同意提供前述信息，你将无法使用该项产品与/或服务，但不影响你使用现有产品与/或服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w:t>
      </w:r>
    </w:p>
    <w:p w14:paraId="1EA8FB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二、我们如何共享、公开披露你的个人信息</w:t>
      </w:r>
    </w:p>
    <w:p w14:paraId="335974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（一）共享</w:t>
      </w:r>
    </w:p>
    <w:p w14:paraId="73523B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基于应用程序接口（API）、软件工具开发包（SDK）与第三方进行必要的数据共享，不同版本的第三方SDK会有所不同，一般包括第三方帐号登录类、分享类、第三方支付类、厂商推送类、统计类等，我们会对第三方进行严格的安全检测并约定数据保护措施。</w:t>
      </w:r>
    </w:p>
    <w:p w14:paraId="0A6E47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关于第三方如何收集、使用你的个人信息，建议你参考第三方SDK的相关服务协议及个人信息保护声明。如果你希望进一步了解我们所接入的第三方SDK情况。</w:t>
      </w:r>
    </w:p>
    <w:p w14:paraId="484589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（二）公开披露</w:t>
      </w:r>
    </w:p>
    <w:p w14:paraId="23C8B9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采用行业标准惯例以保护您的个人资料，但鉴于技术限制，</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不能确保您的全部私人通讯及其他个人资料不会通过本隐私条款中未列明的途径泄露出去，对此</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不承担任何责任。</w:t>
      </w:r>
    </w:p>
    <w:p w14:paraId="5819D2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有权根据有关法律和监管要求，</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风险控制要求以及相关协议要求向司法机关等政府部门、社会组织或团体、其他第三方服务或合作机构提供您的个人资料。在您未能按照与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签订的服务协议、居间协议或者与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企业用户签订的借款（担保）协议的约定履行自己应尽的义务时，</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有权根据自己的判断或者与该笔交易有关的其他用户的请求披露您的个人资料，并作出评论。</w:t>
      </w:r>
    </w:p>
    <w:p w14:paraId="7D9B5E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我们仅会在以下情况下，公开披露你的个人信息：</w:t>
      </w:r>
    </w:p>
    <w:p w14:paraId="1AACCA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1.获得你明确同意或基于你的主动选择，我们会公开披露你的个人信息；</w:t>
      </w:r>
    </w:p>
    <w:p w14:paraId="57918F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根据法律、法规的要求、强制性的行政执法或司法要求所必须提供你个人信息的情况下，我们会依据所要求的个人信息类型和披露方式公开披露你的个人信息。在符合法律法规的前提下，当我们收到上述披露信息的请求时，我们会要求必须出具与之相应的法律文件，如传票或调查函，并且我们披露的文件均是加密后提供。</w:t>
      </w:r>
    </w:p>
    <w:p w14:paraId="5D975D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（三）共享、公开披露个人信息时事先征得授权同意的例外</w:t>
      </w:r>
    </w:p>
    <w:p w14:paraId="2AF7CA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以下情形中，共享、公开披露你的个人信息无需事先征得你的授权同意：</w:t>
      </w:r>
    </w:p>
    <w:p w14:paraId="60FEA1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1.与我们履行法律法规规定的义务相关的；</w:t>
      </w:r>
    </w:p>
    <w:p w14:paraId="4DE6CE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2.根据法律法规的规定或行政、司法机构、国家部门等有权机关的要求依法提供的；</w:t>
      </w:r>
    </w:p>
    <w:p w14:paraId="03D627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3.出于维护你或其他个人的生命、财产等重大合法权益但又很难得到本人同意的；</w:t>
      </w:r>
    </w:p>
    <w:p w14:paraId="62E1BF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4.你自行向社会公众公开的个人信息；</w:t>
      </w:r>
    </w:p>
    <w:p w14:paraId="1329ED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5.与国家安全、国防安全直接相关的；</w:t>
      </w:r>
    </w:p>
    <w:p w14:paraId="1237E1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6.从合法公开披露的信息中收集个人信息的，如合法的新闻报道、政府信息公开等渠道</w:t>
      </w:r>
    </w:p>
    <w:p w14:paraId="66A06C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根据法律规定，共享、转让经去标识化处理的个人信息，且确保数据接收方无法复原</w:t>
      </w:r>
    </w:p>
    <w:p w14:paraId="10A320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并重新识别个人信息主体的，不属于个人信息的对外共享、转让及公开披露行为，对此类数据的保存及处理将无需另行向你通知并征得你的同意。</w:t>
      </w:r>
    </w:p>
    <w:p w14:paraId="7A178C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（四）</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对您的资料的使用</w:t>
      </w:r>
    </w:p>
    <w:p w14:paraId="1E0065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1.您同意</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可使用关于您的个人资料（包括但不限于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持有的有关您的档案中的资料，及</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从您目前及以前在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上的活动所获取的其他资料）以解决争议、对纠纷进行调停、有助于确保在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进行安全交易，并执行</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的用户协议。</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有时候可能调查多个用户以识别问题或解决争议，特别是</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可审查您的资料以区分使用多个用户名或别名的用户。</w:t>
      </w:r>
    </w:p>
    <w:p w14:paraId="0D1252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为限制在网站上的欺诈、非法或其他刑事犯罪活动，使</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免受其害，您同意</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可通过人工或自动程序对您的个人资料进行评价。</w:t>
      </w:r>
    </w:p>
    <w:p w14:paraId="33191E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2.您同意</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利用您的资料与您联络并（在某些情况下）向您传递针对您的兴趣而提供的信息，例如：有针对性的广告条、行政管理方面的通知、产品提供以及有关您使用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的通讯。您接受服务协议和隐私条款即为明示同意收取这些资料。</w:t>
      </w:r>
    </w:p>
    <w:p w14:paraId="3FCD58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三、我们如何保护和保存你的个人信息</w:t>
      </w:r>
    </w:p>
    <w:p w14:paraId="3B9BC7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（一）我们保护你个人信息的技术与措施</w:t>
      </w:r>
    </w:p>
    <w:p w14:paraId="4DCEC5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我们非常重视个人信息安全，并采取一切合理可行的措施，保护</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消费者、商家及商家消费者的个人信息。</w:t>
      </w:r>
    </w:p>
    <w:p w14:paraId="0133F7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1.数据安全技术措施</w:t>
      </w:r>
    </w:p>
    <w:p w14:paraId="1F3220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为保障上述人员的信息安全，我们努力采取各种符合业界标准的安全防护措施，包括建立合理的制度规范、实施合宜的安全技术来防止个人信息遭到未经授权访问、公开披露、使用、修改、损坏或丢失。</w:t>
      </w:r>
    </w:p>
    <w:p w14:paraId="43B228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我们会使用受信赖的保护机制防止数据遭到恶意攻击，例如在浏览器与“服务”之间交换数据（如订单信息）时采用SSL加密保护技术，同时对网站本身提供https安全浏览方式，以保障数据在传输过程中的安全。</w:t>
      </w:r>
    </w:p>
    <w:p w14:paraId="6007CC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使用加密技术对个人信息加密保存，确保数据的保密性。在个人信息使用时，例如订单查询、展示时，我们会采用多种脱敏技术增强个人信息在使用中的安全性。我们会采用严格的数据访问控制权限控制和多重身份验证机制，确保只有授权人员才可访问个人信息。同时，在数据使用过程中，我们提供数据安全审计，避免数据被违规使用。</w:t>
      </w:r>
    </w:p>
    <w:p w14:paraId="2D5CBF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对于我们作为中立技术服务提供方的商家所存储于</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的个人信息，我们也将使用不低于以上的数据安全技术措施进行保护。</w:t>
      </w:r>
    </w:p>
    <w:p w14:paraId="20720C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为保护个人系信息采取的其他安全措施</w:t>
      </w:r>
    </w:p>
    <w:p w14:paraId="147D76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我们建立了数据分类分级制度、数据安全管理规范来管理及规范个人信息的存储和使用，并通过审计机制对数据安全进行全面检查。我们的系统通过了公安部安全等级保护二级认证。</w:t>
      </w:r>
    </w:p>
    <w:p w14:paraId="30BC9F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我们会采取一切合理可行的措施，确保未收集无关的个人信息。</w:t>
      </w:r>
    </w:p>
    <w:p w14:paraId="7F2AE6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我们定期进行安全和隐私保护培训课程，加强员工对于保护个人信息重要性的认识。</w:t>
      </w:r>
    </w:p>
    <w:p w14:paraId="781731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互联网并非绝对安全的环境，而且电子邮件、即时通讯、社交软件等与其他用户的交流方式无法确定是否完全加密，我们建议你使用此类工具时请使用复杂密码，并注意保护你的个人信息安全。在通过</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与第三方进行网上产品与/或服务的交易时，你不可避免的要向交易对方或潜在的交易对方披露自己的个人信息，如联络方式或者邮政地址等。请你妥善保护自己的个人信息，仅在必要的情形下向他人提供。如你发现自己的个人信息尤其是你的帐号或密码发生泄露，请你立即通过本隐私声明【八、如何联系我们】中约定的联系方式联络我们，以便我们采取相应措施。</w:t>
      </w:r>
    </w:p>
    <w:p w14:paraId="0AF405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3.安全事件处理</w:t>
      </w:r>
    </w:p>
    <w:p w14:paraId="3CEDCB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（一）我们保护你个人信息的技术与措施</w:t>
      </w:r>
    </w:p>
    <w:p w14:paraId="002BE4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为应对个人信息泄露、损毁和丢失等可能出现的风险，</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制定了多项制度，明确安全事件、安全漏洞的分类分级标准及相应的处理流程。</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也为安全事件建立了专门的应急响应团队，按照安全事件处置规范要求，针对不同安全事件启动安全预案，进行止损、分析、定位、制定补救措施并联合相关部门进行溯源和打击。</w:t>
      </w:r>
    </w:p>
    <w:p w14:paraId="146969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果我们的物理、技术或管理防护设施遭到破坏，导致信息被非授权访问、公开披露、篡改或毁坏，导致你的合法权益受损的，我们会及时启动应急预案，采取合理救济措施，以尽可能降低对你个人信息和其他权益的影响。一旦发生个人信息安全事件，我们将按照法律法规的要求，及时向你告知：安全事件的基本情况和可能的影响、我们已采取或将要采取的处置措施、你可自主防范和降低风险的建议、对你的补救措施等。我们同时将及时将事件相关情况以邮件、信函、电话、推送通知等方式告知你，当难以逐一告知个人信息主体时，我们会采取合理、有效的方式发布公告。同时，我们还将按照监管部门要求，主动上报个人信息安全事件的处置情况。</w:t>
      </w:r>
    </w:p>
    <w:p w14:paraId="719B0E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互联网环境并非百分之百安全，我们将尽力确保或担保你发送给我们的任何信息的安全性。如果我们的物理、技术或管理防护设施遭到破坏，导致信息被非授权访问、公开披露、篡改或毁坏，导致你的合法权益受损，我们将承担相应的法律责任。</w:t>
      </w:r>
    </w:p>
    <w:p w14:paraId="35A753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（二）你个人信息的保存</w:t>
      </w:r>
    </w:p>
    <w:p w14:paraId="5A4E1B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1.存储地点：你的个人信息将存储于中华人民共和国境内。</w:t>
      </w:r>
    </w:p>
    <w:p w14:paraId="2FEF46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存储期限：依据《常见类型移动互联网应用程序必要个人信息范围规定》在提前征得您同意的情况下，采取合理可行的措施，仅收集保障App基本功能服务正常运行所必需的个人信息。我们只会在达成本声明所述目的所需的期限内保留你的个人信息，除非法律有强制的存留要求，例如《中华人民共和国电子商务法》要求商品和服务信息、交易信息保存时间自交易完成之日起不少于三年。而我们判断前述期限的标准包括：</w:t>
      </w:r>
    </w:p>
    <w:p w14:paraId="5BE474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（1）完成与你相关的交易目的、维护相应交易及业务记录、应对你可能的查询或投诉；</w:t>
      </w:r>
    </w:p>
    <w:p w14:paraId="3892B7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（2）保证我们为你提供服务的安全和质量；</w:t>
      </w:r>
    </w:p>
    <w:p w14:paraId="1C77C4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（3）你是否同意更长的留存期间；</w:t>
      </w:r>
    </w:p>
    <w:p w14:paraId="7C7392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（4）是否存在保留期限的其他特别约定。</w:t>
      </w:r>
    </w:p>
    <w:p w14:paraId="6A0C44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在你的个人信息超出保留期间后，我们会根据适用法律的要求删除你的个人信息，或使其匿名化处理。</w:t>
      </w:r>
    </w:p>
    <w:p w14:paraId="4BF195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五、你如何管理个人信息</w:t>
      </w:r>
    </w:p>
    <w:p w14:paraId="15CFF4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（一）查询、更正和补充你的个人信息</w:t>
      </w:r>
    </w:p>
    <w:p w14:paraId="27D691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你有权查询、或补充你的信息。你可以通过以下方式自行进行：</w:t>
      </w:r>
    </w:p>
    <w:p w14:paraId="1A0C09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进入</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app，选择“我的-头像”后对个人资料、个人帐号相关信息进行查询、更正或补充。</w:t>
      </w:r>
    </w:p>
    <w:p w14:paraId="11AB33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（二）删除你的个人信息</w:t>
      </w:r>
    </w:p>
    <w:p w14:paraId="575CC4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在以下情形中，你可以向我们提出删除个人信息的请求：</w:t>
      </w:r>
    </w:p>
    <w:p w14:paraId="3B5FEF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1.如果我们处理个人信息的行为违反法律法规；</w:t>
      </w:r>
    </w:p>
    <w:p w14:paraId="1A290A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2.如果我们收集、使用你的个人信息，却未征得你的明确同意；</w:t>
      </w:r>
    </w:p>
    <w:p w14:paraId="39B767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3.如果我们处理个人信息的行为严重违反了与你的约定；</w:t>
      </w:r>
    </w:p>
    <w:p w14:paraId="3BBA86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4.如果你不再使用我们的产品或服务，或你主动注销了帐号；</w:t>
      </w:r>
    </w:p>
    <w:p w14:paraId="26DEE9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5.如果我们停止为你提供产品或服务。</w:t>
      </w:r>
    </w:p>
    <w:p w14:paraId="69B581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若我们决定响应你的删除请求，我们还将同时尽可能通知从我们处获得你的个人信息的主体，并要求其及时删除（除非法律法规另有规定，或这些主体已独立获得你的授权）。</w:t>
      </w:r>
    </w:p>
    <w:p w14:paraId="5D0A88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当你或我们协助你删除相关信息后，因为适用的法律和安全技术，我们可能无法立即从备份系统中删除相应的信息，我们将安全地存储你的个人信息并将其与任何进一步处理隔离，直到备份可以清除或实现匿名。</w:t>
      </w:r>
    </w:p>
    <w:p w14:paraId="295D47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请你注意，当你成功注销</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帐号后，我们将对你的个人信息进行删除或匿名化处理。</w:t>
      </w:r>
    </w:p>
    <w:p w14:paraId="5313C8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若你为消费者角色，当你或我们协助你删除相关信息后，非必要信息，我们将在15天内自动删除。</w:t>
      </w:r>
    </w:p>
    <w:p w14:paraId="50379E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若你为</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角色，我们将根据与你另行签订的合同处理。</w:t>
      </w:r>
    </w:p>
    <w:p w14:paraId="6320E9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因为适用的法律和安全技术限制，我们无法立即从备份系统中删除相应的信息，我们将安全地存储你的个人信息并限制对其的任何进一步的处理，直到备份可以删除或实现匿名化。</w:t>
      </w:r>
    </w:p>
    <w:p w14:paraId="684C8C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如果我们终止服务或运营，我们会至少提前三十日向你通知，并在终止服务或运营后对你的个人信息进行删除或匿名化处理。</w:t>
      </w:r>
    </w:p>
    <w:p w14:paraId="30B884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（三）改变你授权同意的范围或撤回你的授权</w:t>
      </w:r>
    </w:p>
    <w:p w14:paraId="256853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每个业务功能需要一些基本的个人信息才能得以完成（见本隐私权声明“第一部分”）。</w:t>
      </w:r>
    </w:p>
    <w:p w14:paraId="79AE34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请你理解，每个业务功能需要一些基本的个人信息才能得以完成，当你撤回同意或授权后，我们无法继续为你提供撤回同意或授权所对应的服务，也不再处理你相应的个人信息。但你撤回同意或授权的决定，不会影响此前基于你的授权而开展的个人信息处理。</w:t>
      </w:r>
    </w:p>
    <w:p w14:paraId="33EA40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（四）注销帐号</w:t>
      </w:r>
    </w:p>
    <w:p w14:paraId="2D1AB5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你可以在我们的产品中直接申请注销帐号：</w:t>
      </w:r>
    </w:p>
    <w:p w14:paraId="043C84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公众号-联系客服-提交注销申请-完成帐号注销”；</w:t>
      </w:r>
    </w:p>
    <w:p w14:paraId="0B384E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精选App/小程序-我的-设置-账号注销申请-完成帐号注销”；</w:t>
      </w:r>
    </w:p>
    <w:p w14:paraId="7C0484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平台在您提交注销申请后的7个工作日内完成审核，您的账号注销成功后，我们将不会在平台内展示您的相关信息，并依据法律法规的要求去标识化保存所必需的信息至法定期限届满。你注销帐号后，我们将停止为你提供产品与/或服务，并依据你的要求，除法律法规另有规定外，我们将删除你的个人信息。</w:t>
      </w:r>
    </w:p>
    <w:p w14:paraId="6BBDD7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（五）拒绝自动化决策</w:t>
      </w:r>
    </w:p>
    <w:p w14:paraId="3DD094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在某些业务功能中，我们会依据信息系统、算法等在内的非人工自动决策机制做出决定。如果这些决定显著影响你的合法权益，你有权要求我们做出解释，我们也将在不侵害</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商业秘密或其他用户权益、社会公共利益的前提下提供申诉方法。</w:t>
      </w:r>
    </w:p>
    <w:p w14:paraId="613E64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（六）获取你的个人信息副本</w:t>
      </w:r>
    </w:p>
    <w:p w14:paraId="7FFE74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你有权获取你的个人信息副本。如你需要获取我们收集的你的个人信息副本，你可通过本隐私声明【七、如何联系我们】中约定的联系方式联络我们。在符合相关法律规定且技术可行的前提下，我们将根据你的要求向您提供你的个人信息副本。</w:t>
      </w:r>
    </w:p>
    <w:p w14:paraId="4AAFBE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（七）您对其他用户的资料的使用</w:t>
      </w:r>
    </w:p>
    <w:p w14:paraId="51FE64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提供的交易活动中，您无权要求</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提供其他用户的个人资料，除非符合以下条件：</w:t>
      </w:r>
    </w:p>
    <w:p w14:paraId="0B1C52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1.您已向法院起诉其他用户的在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活动中的违约行为；</w:t>
      </w:r>
    </w:p>
    <w:p w14:paraId="49676C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被吊销营业执照、解散、清算、宣告破产或者其他有碍于您收回借款本息的情形。</w:t>
      </w:r>
    </w:p>
    <w:p w14:paraId="4D0AB3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（八）其他</w:t>
      </w:r>
    </w:p>
    <w:p w14:paraId="3C99C5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若出于你的合法、正当利益，你需要对已死亡用户相关的个人信息行使前述权利，你需要向我们提供你是其近亲属或执行人的证明。我们将依据个人信息保护相关法律，尽可能支持你的要求。</w:t>
      </w:r>
    </w:p>
    <w:p w14:paraId="2F4498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（九）响应你的请求</w:t>
      </w:r>
    </w:p>
    <w:p w14:paraId="3BEF97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为保障安全，你可能需要提供书面请求，或以其他方式证明你的身份。我们将会先要求你验证自己的身份，然后再处理你的请求。</w:t>
      </w:r>
    </w:p>
    <w:p w14:paraId="5E86B5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我们将在15天内做出答复。如你不满意，还可以通过</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客服发起投诉。</w:t>
      </w:r>
    </w:p>
    <w:p w14:paraId="58A3C1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对于与你的身份不直接关联的信息、无端重复信息，或者需要过多技术手段（例如，需要开发新系统或从根本上改变现行惯例）、给他人合法权益带来风险或者不切实际的请求，我们可能会予以拒绝。</w:t>
      </w:r>
    </w:p>
    <w:p w14:paraId="07B85C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在以下情形中，按照法律法规要求，我们将无法响应你的请求：</w:t>
      </w:r>
    </w:p>
    <w:p w14:paraId="64E733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1.与我们履行法律法规规定的义务相关的；</w:t>
      </w:r>
    </w:p>
    <w:p w14:paraId="33B313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2.与国家安全、国防安全有关的；</w:t>
      </w:r>
    </w:p>
    <w:p w14:paraId="7710C7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3.与公共安全、公共卫生、重大公共利益有关的；</w:t>
      </w:r>
    </w:p>
    <w:p w14:paraId="1580E4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4.与犯罪侦查、起诉、审判和执行判决等有关的；</w:t>
      </w:r>
    </w:p>
    <w:p w14:paraId="22C217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5.有充分证据表明个人信息主体存在主观恶意或滥用权利的；</w:t>
      </w:r>
    </w:p>
    <w:p w14:paraId="446667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6.响应你的请求将导致你或其他个人、组织的合法权益受到严重损害的；</w:t>
      </w:r>
    </w:p>
    <w:p w14:paraId="4865D1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7.涉及商业秘密的。</w:t>
      </w:r>
    </w:p>
    <w:p w14:paraId="528885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五、未成年人的个人信息保护</w:t>
      </w:r>
    </w:p>
    <w:p w14:paraId="4924F8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本声明所指的儿童是指不满14周岁的个人，如果没有父母或监护人的同意，儿童不得创建自己的用户帐号。如你为未成年人的，建议你请你的父母或监护人仔细阅读本隐私声明与《儿童个人信息保护规则及监护人须知》，并在征得你的父母或监护人同意的前提下使用我们的服务或向我们提供信息。</w:t>
      </w:r>
    </w:p>
    <w:p w14:paraId="00CEE4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对于经父母或监护人同意使用我们的产品或服务而收集未成年人个人信息的情况，我们只会在法律法规允许、父母或监护人明确同意或者保护未成年人所必要的情况下使用、共享、转让或披露此信息。如果我们发现自己在未事先获得可证实的父母同意的情况下收集了儿童的个人信息，则会设法尽快删除相关数据。</w:t>
      </w:r>
    </w:p>
    <w:p w14:paraId="744C89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六、通知和修订</w:t>
      </w:r>
    </w:p>
    <w:p w14:paraId="2630CC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我们的隐私权声明可能变更。</w:t>
      </w:r>
    </w:p>
    <w:p w14:paraId="719E84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未经你明确同意，我们不会限制你按照本隐私权声明所应享有的权利。我们会在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规则中心专门页面上发布对隐私权声明所做的任何变更。</w:t>
      </w:r>
    </w:p>
    <w:p w14:paraId="1AF9BF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对于重大变更，我们还会提供更为显著的通知（包括我们会通过在</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规则中心公示的方式进行通知甚至向你提供弹窗提示）。</w:t>
      </w:r>
    </w:p>
    <w:p w14:paraId="39FA3D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如你在本声明更新生效后继续使用我们的服务，即代表你已充分阅读、理解并接受更新后的声明并愿意受更新后的声明约束。我们鼓励你在每次使用我们服务时都查阅本声明。你可以在通过</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小程序、移动应用程序及</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官网</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查看本声明。</w:t>
      </w:r>
    </w:p>
    <w:p w14:paraId="7A807A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本声明所指的重大变更包括但不限于：</w:t>
      </w:r>
    </w:p>
    <w:p w14:paraId="33643B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1.我们的服务模式发生重大变化。如处理个人信息的目的、处理的个人信息类型、个人信息的使用方式等；</w:t>
      </w:r>
    </w:p>
    <w:p w14:paraId="573E6C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2.我们在控制权等方面发生重大变化。如并购重组等引起的信息控制者变更等；</w:t>
      </w:r>
    </w:p>
    <w:p w14:paraId="5B6280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3.个人信息共享、转让或公开披露的主要对象发生变化；</w:t>
      </w:r>
    </w:p>
    <w:p w14:paraId="394B6A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4.你参与个人信息处理方面的权利及其行使方式发生重大变化；</w:t>
      </w:r>
    </w:p>
    <w:p w14:paraId="122E3E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5.我们负责处理个人信息安全的责任部门、联络方式及投诉渠道发生变化；</w:t>
      </w:r>
    </w:p>
    <w:p w14:paraId="0B6F1B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6.个人信息安全影响评估报告表明存在高风险。</w:t>
      </w:r>
    </w:p>
    <w:p w14:paraId="512402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七、如何联系我们</w:t>
      </w:r>
    </w:p>
    <w:p w14:paraId="7B7FE0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您可以通过一下方式与我们联系，我们将在15天内答复您的请求；</w:t>
      </w:r>
    </w:p>
    <w:p w14:paraId="21732D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1.您可以联系</w:t>
      </w:r>
      <w:r>
        <w:rPr>
          <w:rFonts w:hint="eastAsia" w:ascii="方正仿宋_GB2312" w:hAnsi="方正仿宋_GB2312" w:eastAsia="方正仿宋_GB2312" w:cs="方正仿宋_GB2312"/>
          <w:b/>
          <w:bCs/>
          <w:i w:val="0"/>
          <w:iCs w:val="0"/>
          <w:caps w:val="0"/>
          <w:color w:val="auto"/>
          <w:spacing w:val="0"/>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客服电话进行反馈：15503791530；</w:t>
      </w:r>
    </w:p>
    <w:p w14:paraId="24FDDE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2.我们设立了个人信息保护部门，如对本声明内容有任何疑问、意见或建议，或发现你的个人信息可能被泄露或你觉得需要撤回、更正、删除你的个人信息授权，你可以发邮件到</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804272385@qq.com</w:t>
      </w:r>
      <w:r>
        <w:rPr>
          <w:rFonts w:hint="eastAsia" w:ascii="方正仿宋_GB2312" w:hAnsi="方正仿宋_GB2312" w:eastAsia="方正仿宋_GB2312" w:cs="方正仿宋_GB2312"/>
          <w:b/>
          <w:bCs/>
          <w:i w:val="0"/>
          <w:iCs w:val="0"/>
          <w:caps w:val="0"/>
          <w:color w:val="auto"/>
          <w:spacing w:val="0"/>
          <w:sz w:val="28"/>
          <w:szCs w:val="28"/>
          <w:bdr w:val="none" w:color="auto" w:sz="0" w:space="0"/>
        </w:rPr>
        <w:t>与我们联系。</w:t>
      </w:r>
    </w:p>
    <w:p w14:paraId="1CF5A3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r>
        <w:rPr>
          <w:rFonts w:hint="eastAsia" w:ascii="方正仿宋_GB2312" w:hAnsi="方正仿宋_GB2312" w:eastAsia="方正仿宋_GB2312" w:cs="方正仿宋_GB2312"/>
          <w:b/>
          <w:bCs/>
          <w:i w:val="0"/>
          <w:iCs w:val="0"/>
          <w:caps w:val="0"/>
          <w:color w:val="auto"/>
          <w:spacing w:val="0"/>
          <w:sz w:val="28"/>
          <w:szCs w:val="28"/>
          <w:bdr w:val="none" w:color="auto" w:sz="0" w:space="0"/>
        </w:rPr>
        <w:t>如果你对我们的回复不满意，特别是你认为我们的个人信息处理行为损害了你的合法权益，你还可以通过被告住所地有管辖权的法院提起诉讼来寻求解决方案。</w:t>
      </w:r>
    </w:p>
    <w:p w14:paraId="49DCC7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方正仿宋_GB2312" w:hAnsi="方正仿宋_GB2312" w:eastAsia="方正仿宋_GB2312" w:cs="方正仿宋_GB2312"/>
          <w:b/>
          <w:bCs/>
          <w:color w:val="auto"/>
          <w:sz w:val="28"/>
          <w:szCs w:val="28"/>
        </w:rPr>
      </w:pPr>
      <w:bookmarkStart w:id="0" w:name="_GoBack"/>
      <w:r>
        <w:rPr>
          <w:rFonts w:hint="eastAsia" w:ascii="方正仿宋_GB2312" w:hAnsi="方正仿宋_GB2312" w:eastAsia="方正仿宋_GB2312" w:cs="方正仿宋_GB2312"/>
          <w:b/>
          <w:bCs/>
          <w:i w:val="0"/>
          <w:iCs w:val="0"/>
          <w:caps w:val="0"/>
          <w:color w:val="auto"/>
          <w:spacing w:val="0"/>
          <w:sz w:val="28"/>
          <w:szCs w:val="28"/>
          <w:highlight w:val="cyan"/>
          <w:bdr w:val="none" w:color="auto" w:sz="0" w:space="0"/>
        </w:rPr>
        <w:t>本协议生效日期：</w:t>
      </w:r>
      <w:bookmarkEnd w:id="0"/>
    </w:p>
    <w:p w14:paraId="4134E7C4">
      <w:pPr>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hint="eastAsia" w:ascii="方正仿宋_GB2312" w:hAnsi="方正仿宋_GB2312" w:eastAsia="方正仿宋_GB2312" w:cs="方正仿宋_GB2312"/>
          <w:b/>
          <w:bCs/>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62199277-2DAB-4BDF-9DAF-19F9E6138AC0}"/>
  </w:font>
  <w:font w:name="方正大标宋简体">
    <w:panose1 w:val="02000000000000000000"/>
    <w:charset w:val="86"/>
    <w:family w:val="auto"/>
    <w:pitch w:val="default"/>
    <w:sig w:usb0="A00002BF" w:usb1="184F6CFA" w:usb2="00000012" w:usb3="00000000" w:csb0="00040001" w:csb1="00000000"/>
    <w:embedRegular r:id="rId2" w:fontKey="{522C0C01-FA06-42BC-B7D5-A7FEE7BFF7C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523AC3"/>
    <w:rsid w:val="16AE7E57"/>
    <w:rsid w:val="268F2A5A"/>
    <w:rsid w:val="38376C67"/>
    <w:rsid w:val="4F602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11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2024-12-02T08:36:40Z</dcterms:created>
  <dc:creator>smoke</dc:creator>
  <cp:lastModifiedBy>天亮了</cp:lastModifiedBy>
  <dcterms:modified xsi:type="dcterms:W3CDTF">2024-12-02T09:10:27Z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75949BFC461140868537422AC47F4DB8_12</vt:lpwstr>
  </property>
</Properties>
</file>